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87AD4" w14:textId="50DA9CA0" w:rsidR="00562794" w:rsidRPr="00BB711B" w:rsidRDefault="00562794" w:rsidP="00BB711B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BB711B">
        <w:rPr>
          <w:rFonts w:ascii="Times New Roman" w:hAnsi="Times New Roman"/>
          <w:b/>
          <w:sz w:val="32"/>
          <w:szCs w:val="24"/>
        </w:rPr>
        <w:t xml:space="preserve">Are Duty Bearers </w:t>
      </w:r>
      <w:r w:rsidR="00B06211" w:rsidRPr="00BB711B">
        <w:rPr>
          <w:rFonts w:ascii="Times New Roman" w:hAnsi="Times New Roman"/>
          <w:b/>
          <w:sz w:val="32"/>
          <w:szCs w:val="24"/>
        </w:rPr>
        <w:t>Supporting the</w:t>
      </w:r>
      <w:r w:rsidRPr="00BB711B">
        <w:rPr>
          <w:rFonts w:ascii="Times New Roman" w:hAnsi="Times New Roman"/>
          <w:b/>
          <w:sz w:val="32"/>
          <w:szCs w:val="24"/>
        </w:rPr>
        <w:t xml:space="preserve"> Fight against Galamsey?</w:t>
      </w:r>
    </w:p>
    <w:p w14:paraId="21314DA1" w14:textId="77777777" w:rsidR="004A4202" w:rsidRDefault="004A4202" w:rsidP="004A420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B2872EB" w14:textId="4581D766" w:rsidR="004A4202" w:rsidRPr="00C04623" w:rsidRDefault="004A4202" w:rsidP="004A420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04623">
        <w:rPr>
          <w:rFonts w:ascii="Times New Roman" w:hAnsi="Times New Roman"/>
          <w:sz w:val="24"/>
          <w:szCs w:val="24"/>
        </w:rPr>
        <w:t>By</w:t>
      </w:r>
    </w:p>
    <w:p w14:paraId="29CD56A6" w14:textId="77777777" w:rsidR="004A4202" w:rsidRDefault="004A4202" w:rsidP="004A420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04623">
        <w:rPr>
          <w:rFonts w:ascii="Times New Roman" w:hAnsi="Times New Roman"/>
          <w:sz w:val="24"/>
          <w:szCs w:val="24"/>
        </w:rPr>
        <w:t>Gideon Ofosu-Peasah</w:t>
      </w:r>
      <w:r>
        <w:rPr>
          <w:rFonts w:ascii="Times New Roman" w:hAnsi="Times New Roman"/>
          <w:sz w:val="24"/>
          <w:szCs w:val="24"/>
        </w:rPr>
        <w:t xml:space="preserve"> and Gloria Hiadzi</w:t>
      </w:r>
    </w:p>
    <w:p w14:paraId="71F12DC8" w14:textId="77777777" w:rsidR="00562794" w:rsidRDefault="00562794" w:rsidP="005627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D3884B" w14:textId="7054EDF0" w:rsidR="008E7A65" w:rsidRDefault="008E7A65" w:rsidP="005627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2794">
        <w:rPr>
          <w:rFonts w:ascii="Times New Roman" w:hAnsi="Times New Roman"/>
          <w:sz w:val="24"/>
          <w:szCs w:val="24"/>
        </w:rPr>
        <w:t>Mineral resources belong to the current and future generation</w:t>
      </w:r>
      <w:r w:rsidR="00B06211">
        <w:rPr>
          <w:rFonts w:ascii="Times New Roman" w:hAnsi="Times New Roman"/>
          <w:sz w:val="24"/>
          <w:szCs w:val="24"/>
        </w:rPr>
        <w:t>s</w:t>
      </w:r>
      <w:r w:rsidRPr="00562794">
        <w:rPr>
          <w:rFonts w:ascii="Times New Roman" w:hAnsi="Times New Roman"/>
          <w:sz w:val="24"/>
          <w:szCs w:val="24"/>
        </w:rPr>
        <w:t xml:space="preserve"> and </w:t>
      </w:r>
      <w:r w:rsidR="00906503">
        <w:rPr>
          <w:rFonts w:ascii="Times New Roman" w:hAnsi="Times New Roman"/>
          <w:sz w:val="24"/>
          <w:szCs w:val="24"/>
        </w:rPr>
        <w:t>are</w:t>
      </w:r>
      <w:r w:rsidRPr="00562794">
        <w:rPr>
          <w:rFonts w:ascii="Times New Roman" w:hAnsi="Times New Roman"/>
          <w:sz w:val="24"/>
          <w:szCs w:val="24"/>
        </w:rPr>
        <w:t xml:space="preserve"> vested in the President in</w:t>
      </w:r>
      <w:r w:rsidR="00906503">
        <w:rPr>
          <w:rFonts w:ascii="Times New Roman" w:hAnsi="Times New Roman"/>
          <w:sz w:val="24"/>
          <w:szCs w:val="24"/>
        </w:rPr>
        <w:t xml:space="preserve"> trust for the people of Ghana.</w:t>
      </w:r>
    </w:p>
    <w:p w14:paraId="18DCF94E" w14:textId="77777777" w:rsidR="00906503" w:rsidRPr="00562794" w:rsidRDefault="00906503" w:rsidP="005627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F11246" w14:textId="192CE0ED" w:rsidR="008E7A65" w:rsidRDefault="008E7A65" w:rsidP="005627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2794">
        <w:rPr>
          <w:rFonts w:ascii="Times New Roman" w:hAnsi="Times New Roman"/>
          <w:sz w:val="24"/>
          <w:szCs w:val="24"/>
        </w:rPr>
        <w:t xml:space="preserve">In accordance with the governing provisions of the </w:t>
      </w:r>
      <w:r w:rsidR="00906503">
        <w:rPr>
          <w:rFonts w:ascii="Times New Roman" w:hAnsi="Times New Roman"/>
          <w:sz w:val="24"/>
          <w:szCs w:val="24"/>
        </w:rPr>
        <w:t>C</w:t>
      </w:r>
      <w:r w:rsidRPr="00562794">
        <w:rPr>
          <w:rFonts w:ascii="Times New Roman" w:hAnsi="Times New Roman"/>
          <w:sz w:val="24"/>
          <w:szCs w:val="24"/>
        </w:rPr>
        <w:t>onstitution, the President appoints ministers, local government heads; chief executives, heads of ministries, departments</w:t>
      </w:r>
      <w:r w:rsidR="00906503">
        <w:rPr>
          <w:rFonts w:ascii="Times New Roman" w:hAnsi="Times New Roman"/>
          <w:sz w:val="24"/>
          <w:szCs w:val="24"/>
        </w:rPr>
        <w:t>,</w:t>
      </w:r>
      <w:r w:rsidRPr="00562794">
        <w:rPr>
          <w:rFonts w:ascii="Times New Roman" w:hAnsi="Times New Roman"/>
          <w:sz w:val="24"/>
          <w:szCs w:val="24"/>
        </w:rPr>
        <w:t xml:space="preserve"> among other officials</w:t>
      </w:r>
      <w:r w:rsidR="00906503">
        <w:rPr>
          <w:rFonts w:ascii="Times New Roman" w:hAnsi="Times New Roman"/>
          <w:sz w:val="24"/>
          <w:szCs w:val="24"/>
        </w:rPr>
        <w:t>,</w:t>
      </w:r>
      <w:r w:rsidRPr="00562794">
        <w:rPr>
          <w:rFonts w:ascii="Times New Roman" w:hAnsi="Times New Roman"/>
          <w:sz w:val="24"/>
          <w:szCs w:val="24"/>
        </w:rPr>
        <w:t xml:space="preserve"> to help him perform these function</w:t>
      </w:r>
      <w:r w:rsidR="00906503">
        <w:rPr>
          <w:rFonts w:ascii="Times New Roman" w:hAnsi="Times New Roman"/>
          <w:sz w:val="24"/>
          <w:szCs w:val="24"/>
        </w:rPr>
        <w:t>s</w:t>
      </w:r>
      <w:r w:rsidRPr="00562794">
        <w:rPr>
          <w:rFonts w:ascii="Times New Roman" w:hAnsi="Times New Roman"/>
          <w:sz w:val="24"/>
          <w:szCs w:val="24"/>
        </w:rPr>
        <w:t xml:space="preserve"> among many other duties</w:t>
      </w:r>
      <w:r w:rsidR="00CC0F54" w:rsidRPr="00562794">
        <w:rPr>
          <w:rFonts w:ascii="Times New Roman" w:hAnsi="Times New Roman"/>
          <w:sz w:val="24"/>
          <w:szCs w:val="24"/>
        </w:rPr>
        <w:t>.</w:t>
      </w:r>
      <w:r w:rsidR="00562794">
        <w:rPr>
          <w:rFonts w:ascii="Times New Roman" w:hAnsi="Times New Roman"/>
          <w:sz w:val="24"/>
          <w:szCs w:val="24"/>
        </w:rPr>
        <w:t xml:space="preserve"> </w:t>
      </w:r>
      <w:r w:rsidRPr="00562794">
        <w:rPr>
          <w:rFonts w:ascii="Times New Roman" w:hAnsi="Times New Roman"/>
          <w:sz w:val="24"/>
          <w:szCs w:val="24"/>
        </w:rPr>
        <w:t xml:space="preserve">These heads coordinate and direct the administrative machinery under their ambit for the welfare of the people. They owe citizens a sacred duty to own efforts to stimulate community and institutional ownership of a national action as in the case of the current fight against illegal mining also known as galamsey. </w:t>
      </w:r>
    </w:p>
    <w:p w14:paraId="69BDB3E5" w14:textId="77777777" w:rsidR="00906503" w:rsidRPr="00562794" w:rsidRDefault="00906503" w:rsidP="005627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B14347" w14:textId="1E3D70F7" w:rsidR="008E0FC7" w:rsidRDefault="00906503" w:rsidP="005627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More</w:t>
      </w:r>
      <w:r w:rsidR="008E7A65" w:rsidRPr="00562794">
        <w:rPr>
          <w:rFonts w:ascii="Times New Roman" w:hAnsi="Times New Roman"/>
          <w:sz w:val="24"/>
          <w:szCs w:val="24"/>
        </w:rPr>
        <w:t xml:space="preserve"> often than not, leadership especially the political </w:t>
      </w:r>
      <w:r w:rsidR="00CC0F54" w:rsidRPr="00562794">
        <w:rPr>
          <w:rFonts w:ascii="Times New Roman" w:hAnsi="Times New Roman"/>
          <w:sz w:val="24"/>
          <w:szCs w:val="24"/>
        </w:rPr>
        <w:t>class, have</w:t>
      </w:r>
      <w:r w:rsidR="008E7A65" w:rsidRPr="00562794">
        <w:rPr>
          <w:rFonts w:ascii="Times New Roman" w:hAnsi="Times New Roman"/>
          <w:sz w:val="24"/>
          <w:szCs w:val="24"/>
        </w:rPr>
        <w:t xml:space="preserve"> failed to cooperate with well-meaning citizens in </w:t>
      </w:r>
      <w:r w:rsidR="00D4440C">
        <w:rPr>
          <w:rFonts w:ascii="Times New Roman" w:hAnsi="Times New Roman"/>
          <w:sz w:val="24"/>
          <w:szCs w:val="24"/>
        </w:rPr>
        <w:t>their</w:t>
      </w:r>
      <w:r w:rsidR="008E7A65" w:rsidRPr="00562794">
        <w:rPr>
          <w:rFonts w:ascii="Times New Roman" w:hAnsi="Times New Roman"/>
          <w:sz w:val="24"/>
          <w:szCs w:val="24"/>
        </w:rPr>
        <w:t xml:space="preserve"> efforts to abate this menace</w:t>
      </w:r>
      <w:r w:rsidR="00D4440C">
        <w:rPr>
          <w:rFonts w:ascii="Times New Roman" w:hAnsi="Times New Roman"/>
          <w:sz w:val="24"/>
          <w:szCs w:val="24"/>
        </w:rPr>
        <w:t xml:space="preserve">. </w:t>
      </w:r>
      <w:r w:rsidR="008E7A65" w:rsidRPr="00562794">
        <w:rPr>
          <w:rFonts w:ascii="Times New Roman" w:hAnsi="Times New Roman"/>
          <w:sz w:val="24"/>
          <w:szCs w:val="24"/>
        </w:rPr>
        <w:t>This piece aims at identifying the level of cooperation by relevant duty bearers to calls by the Media Coalition in its fight against galamsey.</w:t>
      </w:r>
    </w:p>
    <w:p w14:paraId="13915B81" w14:textId="4A702D38" w:rsidR="008E1669" w:rsidRDefault="008E1669" w:rsidP="005627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839084" w14:textId="5D46B27A" w:rsidR="008E1669" w:rsidRPr="00D4440C" w:rsidRDefault="008E1669" w:rsidP="005627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40C">
        <w:rPr>
          <w:rFonts w:ascii="Times New Roman" w:hAnsi="Times New Roman"/>
          <w:b/>
          <w:sz w:val="24"/>
          <w:szCs w:val="24"/>
        </w:rPr>
        <w:t>Brief Background</w:t>
      </w:r>
    </w:p>
    <w:p w14:paraId="173EE1BF" w14:textId="0B09784C" w:rsidR="008E1669" w:rsidRDefault="008E1669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8E1669">
        <w:rPr>
          <w:rFonts w:ascii="Times New Roman" w:hAnsi="Times New Roman"/>
          <w:sz w:val="24"/>
          <w:szCs w:val="24"/>
        </w:rPr>
        <w:t xml:space="preserve">he Media Coalition Against Galamsey (MCAG) </w:t>
      </w:r>
      <w:r>
        <w:rPr>
          <w:rFonts w:ascii="Times New Roman" w:hAnsi="Times New Roman"/>
          <w:sz w:val="24"/>
          <w:szCs w:val="24"/>
        </w:rPr>
        <w:t xml:space="preserve">was formed in </w:t>
      </w:r>
      <w:r w:rsidRPr="008E1669">
        <w:rPr>
          <w:rFonts w:ascii="Times New Roman" w:hAnsi="Times New Roman"/>
          <w:sz w:val="24"/>
          <w:szCs w:val="24"/>
        </w:rPr>
        <w:t xml:space="preserve">April 2017, </w:t>
      </w:r>
      <w:r>
        <w:rPr>
          <w:rFonts w:ascii="Times New Roman" w:hAnsi="Times New Roman"/>
          <w:sz w:val="24"/>
          <w:szCs w:val="24"/>
        </w:rPr>
        <w:t>t</w:t>
      </w:r>
      <w:r w:rsidRPr="008E1669">
        <w:rPr>
          <w:rFonts w:ascii="Times New Roman" w:hAnsi="Times New Roman"/>
          <w:sz w:val="24"/>
          <w:szCs w:val="24"/>
        </w:rPr>
        <w:t>o carry out public education on the ills of illegal mining activities; carry out advocacy with stakeholders to ensure the eradication of galamsey and to promote sustainable mining</w:t>
      </w:r>
      <w:r>
        <w:rPr>
          <w:rFonts w:ascii="Times New Roman" w:hAnsi="Times New Roman"/>
          <w:sz w:val="24"/>
          <w:szCs w:val="24"/>
        </w:rPr>
        <w:t>.</w:t>
      </w:r>
    </w:p>
    <w:p w14:paraId="3623761E" w14:textId="77777777" w:rsidR="00906503" w:rsidRDefault="00906503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ED0E3C" w14:textId="6C60D5A7" w:rsidR="00D4440C" w:rsidRDefault="008E1669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support from STAR-</w:t>
      </w:r>
      <w:r w:rsidR="001B7372">
        <w:rPr>
          <w:rFonts w:ascii="Times New Roman" w:hAnsi="Times New Roman"/>
          <w:sz w:val="24"/>
          <w:szCs w:val="24"/>
        </w:rPr>
        <w:t>Ghana</w:t>
      </w:r>
      <w:r w:rsidR="00906503">
        <w:rPr>
          <w:rFonts w:ascii="Times New Roman" w:hAnsi="Times New Roman"/>
          <w:sz w:val="24"/>
          <w:szCs w:val="24"/>
        </w:rPr>
        <w:t xml:space="preserve"> (a donor pooled funding organization)</w:t>
      </w:r>
      <w:r w:rsidR="001B7372">
        <w:rPr>
          <w:rFonts w:ascii="Times New Roman" w:hAnsi="Times New Roman"/>
          <w:sz w:val="24"/>
          <w:szCs w:val="24"/>
        </w:rPr>
        <w:t>, stakeholder</w:t>
      </w:r>
      <w:r>
        <w:rPr>
          <w:rFonts w:ascii="Times New Roman" w:hAnsi="Times New Roman"/>
          <w:sz w:val="24"/>
          <w:szCs w:val="24"/>
        </w:rPr>
        <w:t xml:space="preserve"> engagements, town hall meetings and </w:t>
      </w:r>
      <w:r w:rsidR="00906503">
        <w:rPr>
          <w:rFonts w:ascii="Times New Roman" w:hAnsi="Times New Roman"/>
          <w:sz w:val="24"/>
          <w:szCs w:val="24"/>
        </w:rPr>
        <w:t>editor</w:t>
      </w:r>
      <w:r w:rsidR="001B7372">
        <w:rPr>
          <w:rFonts w:ascii="Times New Roman" w:hAnsi="Times New Roman"/>
          <w:sz w:val="24"/>
          <w:szCs w:val="24"/>
        </w:rPr>
        <w:t>s</w:t>
      </w:r>
      <w:r w:rsidR="0090650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fora, </w:t>
      </w:r>
      <w:r w:rsidR="00D4440C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organized </w:t>
      </w:r>
      <w:r w:rsidR="001B7372">
        <w:rPr>
          <w:rFonts w:ascii="Times New Roman" w:hAnsi="Times New Roman"/>
          <w:sz w:val="24"/>
          <w:szCs w:val="24"/>
        </w:rPr>
        <w:t>to create</w:t>
      </w:r>
      <w:r>
        <w:rPr>
          <w:rFonts w:ascii="Times New Roman" w:hAnsi="Times New Roman"/>
          <w:sz w:val="24"/>
          <w:szCs w:val="24"/>
        </w:rPr>
        <w:t xml:space="preserve"> platforms for </w:t>
      </w:r>
      <w:r w:rsidR="0069606C">
        <w:rPr>
          <w:rFonts w:ascii="Times New Roman" w:hAnsi="Times New Roman"/>
          <w:sz w:val="24"/>
          <w:szCs w:val="24"/>
        </w:rPr>
        <w:t>dialogue. Twenty</w:t>
      </w:r>
      <w:r w:rsidR="00CD7DF7">
        <w:rPr>
          <w:rFonts w:ascii="Times New Roman" w:hAnsi="Times New Roman"/>
          <w:sz w:val="24"/>
          <w:szCs w:val="24"/>
        </w:rPr>
        <w:t>-</w:t>
      </w:r>
      <w:r w:rsidR="003B4193">
        <w:rPr>
          <w:rFonts w:ascii="Times New Roman" w:hAnsi="Times New Roman"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(2</w:t>
      </w:r>
      <w:r w:rsidR="003B41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 w:rsidR="0069606C">
        <w:rPr>
          <w:rFonts w:ascii="Times New Roman" w:hAnsi="Times New Roman"/>
          <w:sz w:val="24"/>
          <w:szCs w:val="24"/>
        </w:rPr>
        <w:t xml:space="preserve">ministries, department and agencies were </w:t>
      </w:r>
      <w:r w:rsidR="001B7372">
        <w:rPr>
          <w:rFonts w:ascii="Times New Roman" w:hAnsi="Times New Roman"/>
          <w:sz w:val="24"/>
          <w:szCs w:val="24"/>
        </w:rPr>
        <w:t>identified as</w:t>
      </w:r>
      <w:r w:rsidR="0069606C">
        <w:rPr>
          <w:rFonts w:ascii="Times New Roman" w:hAnsi="Times New Roman"/>
          <w:sz w:val="24"/>
          <w:szCs w:val="24"/>
        </w:rPr>
        <w:t xml:space="preserve"> key partners to help achieve set objectives. </w:t>
      </w:r>
    </w:p>
    <w:p w14:paraId="2692242A" w14:textId="77777777" w:rsidR="00906503" w:rsidRDefault="00906503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3B2978" w14:textId="4F821ECC" w:rsidR="0069606C" w:rsidRDefault="0069606C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engagements are held in </w:t>
      </w:r>
      <w:r w:rsidR="001B7372">
        <w:rPr>
          <w:rFonts w:ascii="Times New Roman" w:hAnsi="Times New Roman"/>
          <w:sz w:val="24"/>
          <w:szCs w:val="24"/>
        </w:rPr>
        <w:t>intervention arears, letters</w:t>
      </w:r>
      <w:r>
        <w:rPr>
          <w:rFonts w:ascii="Times New Roman" w:hAnsi="Times New Roman"/>
          <w:sz w:val="24"/>
          <w:szCs w:val="24"/>
        </w:rPr>
        <w:t xml:space="preserve"> of invitation are </w:t>
      </w:r>
      <w:r w:rsidR="001B7372">
        <w:rPr>
          <w:rFonts w:ascii="Times New Roman" w:hAnsi="Times New Roman"/>
          <w:sz w:val="24"/>
          <w:szCs w:val="24"/>
        </w:rPr>
        <w:t>extended</w:t>
      </w:r>
      <w:r>
        <w:rPr>
          <w:rFonts w:ascii="Times New Roman" w:hAnsi="Times New Roman"/>
          <w:sz w:val="24"/>
          <w:szCs w:val="24"/>
        </w:rPr>
        <w:t xml:space="preserve"> to heads of ministries, department and agencies to attend events </w:t>
      </w:r>
      <w:r w:rsidR="00D4440C">
        <w:rPr>
          <w:rFonts w:ascii="Times New Roman" w:hAnsi="Times New Roman"/>
          <w:sz w:val="24"/>
          <w:szCs w:val="24"/>
        </w:rPr>
        <w:t xml:space="preserve">in person or delegate. This affords them the </w:t>
      </w:r>
      <w:r w:rsidR="00D4440C">
        <w:rPr>
          <w:rFonts w:ascii="Times New Roman" w:hAnsi="Times New Roman"/>
          <w:sz w:val="24"/>
          <w:szCs w:val="24"/>
        </w:rPr>
        <w:lastRenderedPageBreak/>
        <w:t xml:space="preserve">opportunity </w:t>
      </w:r>
      <w:r w:rsidR="00AA2971">
        <w:rPr>
          <w:rFonts w:ascii="Times New Roman" w:hAnsi="Times New Roman"/>
          <w:sz w:val="24"/>
          <w:szCs w:val="24"/>
        </w:rPr>
        <w:t>to share with citizens</w:t>
      </w:r>
      <w:r w:rsidR="00906503">
        <w:rPr>
          <w:rFonts w:ascii="Times New Roman" w:hAnsi="Times New Roman"/>
          <w:sz w:val="24"/>
          <w:szCs w:val="24"/>
        </w:rPr>
        <w:t>,</w:t>
      </w:r>
      <w:r w:rsidR="00AA2971">
        <w:rPr>
          <w:rFonts w:ascii="Times New Roman" w:hAnsi="Times New Roman"/>
          <w:sz w:val="24"/>
          <w:szCs w:val="24"/>
        </w:rPr>
        <w:t xml:space="preserve"> government </w:t>
      </w:r>
      <w:r w:rsidR="00D4440C">
        <w:rPr>
          <w:rFonts w:ascii="Times New Roman" w:hAnsi="Times New Roman"/>
          <w:sz w:val="24"/>
          <w:szCs w:val="24"/>
        </w:rPr>
        <w:t>position, plans</w:t>
      </w:r>
      <w:r w:rsidR="00AA2971">
        <w:rPr>
          <w:rFonts w:ascii="Times New Roman" w:hAnsi="Times New Roman"/>
          <w:sz w:val="24"/>
          <w:szCs w:val="24"/>
        </w:rPr>
        <w:t xml:space="preserve">, efforts and also </w:t>
      </w:r>
      <w:r w:rsidR="00D4440C">
        <w:rPr>
          <w:rFonts w:ascii="Times New Roman" w:hAnsi="Times New Roman"/>
          <w:sz w:val="24"/>
          <w:szCs w:val="24"/>
        </w:rPr>
        <w:t>hear from the citizenry.</w:t>
      </w:r>
    </w:p>
    <w:p w14:paraId="4DE45326" w14:textId="77777777" w:rsidR="00906503" w:rsidRDefault="00906503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2491F0" w14:textId="5C9D86CB" w:rsidR="00AA2971" w:rsidRDefault="00906503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Within a period of o</w:t>
      </w:r>
      <w:r w:rsidR="001B7372">
        <w:rPr>
          <w:rFonts w:ascii="Times New Roman" w:hAnsi="Times New Roman"/>
          <w:sz w:val="24"/>
          <w:szCs w:val="24"/>
        </w:rPr>
        <w:t>ver 10</w:t>
      </w:r>
      <w:r w:rsidR="0069606C">
        <w:rPr>
          <w:rFonts w:ascii="Times New Roman" w:hAnsi="Times New Roman"/>
          <w:sz w:val="24"/>
          <w:szCs w:val="24"/>
        </w:rPr>
        <w:t>-months of citizens</w:t>
      </w:r>
      <w:r>
        <w:rPr>
          <w:rFonts w:ascii="Times New Roman" w:hAnsi="Times New Roman"/>
          <w:sz w:val="24"/>
          <w:szCs w:val="24"/>
        </w:rPr>
        <w:t>’</w:t>
      </w:r>
      <w:r w:rsidR="0069606C">
        <w:rPr>
          <w:rFonts w:ascii="Times New Roman" w:hAnsi="Times New Roman"/>
          <w:sz w:val="24"/>
          <w:szCs w:val="24"/>
        </w:rPr>
        <w:t xml:space="preserve"> engagement in the </w:t>
      </w:r>
      <w:r w:rsidR="001B7372">
        <w:rPr>
          <w:rFonts w:ascii="Times New Roman" w:hAnsi="Times New Roman"/>
          <w:sz w:val="24"/>
          <w:szCs w:val="24"/>
        </w:rPr>
        <w:t>eight (</w:t>
      </w:r>
      <w:r w:rsidR="0069606C">
        <w:rPr>
          <w:rFonts w:ascii="Times New Roman" w:hAnsi="Times New Roman"/>
          <w:sz w:val="24"/>
          <w:szCs w:val="24"/>
        </w:rPr>
        <w:t xml:space="preserve">8) affected illegal mining </w:t>
      </w:r>
      <w:r w:rsidR="001B7372">
        <w:rPr>
          <w:rFonts w:ascii="Times New Roman" w:hAnsi="Times New Roman"/>
          <w:sz w:val="24"/>
          <w:szCs w:val="24"/>
        </w:rPr>
        <w:t>regions, some</w:t>
      </w:r>
      <w:r w:rsidR="0069606C">
        <w:rPr>
          <w:rFonts w:ascii="Times New Roman" w:hAnsi="Times New Roman"/>
          <w:sz w:val="24"/>
          <w:szCs w:val="24"/>
        </w:rPr>
        <w:t xml:space="preserve"> duty bearers have </w:t>
      </w:r>
      <w:r w:rsidR="001B7372">
        <w:rPr>
          <w:rFonts w:ascii="Times New Roman" w:hAnsi="Times New Roman"/>
          <w:sz w:val="24"/>
          <w:szCs w:val="24"/>
        </w:rPr>
        <w:t>hono</w:t>
      </w:r>
      <w:r w:rsidR="00D4440C">
        <w:rPr>
          <w:rFonts w:ascii="Times New Roman" w:hAnsi="Times New Roman"/>
          <w:sz w:val="24"/>
          <w:szCs w:val="24"/>
        </w:rPr>
        <w:t>u</w:t>
      </w:r>
      <w:r w:rsidR="001B7372">
        <w:rPr>
          <w:rFonts w:ascii="Times New Roman" w:hAnsi="Times New Roman"/>
          <w:sz w:val="24"/>
          <w:szCs w:val="24"/>
        </w:rPr>
        <w:t>red invitations to these events whiles other have disregarded same</w:t>
      </w:r>
      <w:r w:rsidR="00AA2971">
        <w:rPr>
          <w:rFonts w:ascii="Times New Roman" w:hAnsi="Times New Roman"/>
          <w:sz w:val="24"/>
          <w:szCs w:val="24"/>
        </w:rPr>
        <w:t>.</w:t>
      </w:r>
      <w:r w:rsidR="00D4440C">
        <w:rPr>
          <w:rFonts w:ascii="Times New Roman" w:hAnsi="Times New Roman"/>
          <w:sz w:val="24"/>
          <w:szCs w:val="24"/>
        </w:rPr>
        <w:t xml:space="preserve"> </w:t>
      </w:r>
      <w:r w:rsidR="00AA2971">
        <w:rPr>
          <w:rFonts w:ascii="Times New Roman" w:hAnsi="Times New Roman"/>
          <w:sz w:val="24"/>
          <w:szCs w:val="24"/>
        </w:rPr>
        <w:t xml:space="preserve">(See table </w:t>
      </w:r>
      <w:r w:rsidR="00D4440C">
        <w:rPr>
          <w:rFonts w:ascii="Times New Roman" w:hAnsi="Times New Roman"/>
          <w:sz w:val="24"/>
          <w:szCs w:val="24"/>
        </w:rPr>
        <w:t>below</w:t>
      </w:r>
      <w:r w:rsidR="00AA2971">
        <w:rPr>
          <w:rFonts w:ascii="Times New Roman" w:hAnsi="Times New Roman"/>
          <w:sz w:val="24"/>
          <w:szCs w:val="24"/>
        </w:rPr>
        <w:t>)</w:t>
      </w:r>
      <w:r w:rsidR="00D4440C">
        <w:rPr>
          <w:rFonts w:ascii="Times New Roman" w:hAnsi="Times New Roman"/>
          <w:sz w:val="24"/>
          <w:szCs w:val="24"/>
        </w:rPr>
        <w:t>.</w:t>
      </w:r>
    </w:p>
    <w:p w14:paraId="256C8179" w14:textId="77777777" w:rsidR="00F478B7" w:rsidRDefault="00F478B7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BBCE38" w14:textId="77777777" w:rsidR="00F478B7" w:rsidRDefault="00F478B7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2E343F" w14:textId="71AD8F5E" w:rsidR="00AA2971" w:rsidRPr="00F478B7" w:rsidRDefault="00D4440C" w:rsidP="00F478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478B7">
        <w:rPr>
          <w:rFonts w:ascii="Times New Roman" w:hAnsi="Times New Roman"/>
          <w:b/>
          <w:sz w:val="24"/>
          <w:szCs w:val="24"/>
          <w:u w:val="single"/>
        </w:rPr>
        <w:t xml:space="preserve">Invitations </w:t>
      </w:r>
      <w:r w:rsidR="00906503">
        <w:rPr>
          <w:rFonts w:ascii="Times New Roman" w:hAnsi="Times New Roman"/>
          <w:b/>
          <w:sz w:val="24"/>
          <w:szCs w:val="24"/>
          <w:u w:val="single"/>
        </w:rPr>
        <w:t>Given</w:t>
      </w:r>
      <w:r w:rsidR="00F478B7" w:rsidRPr="00F478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06503">
        <w:rPr>
          <w:rFonts w:ascii="Times New Roman" w:hAnsi="Times New Roman"/>
          <w:b/>
          <w:sz w:val="24"/>
          <w:szCs w:val="24"/>
          <w:u w:val="single"/>
        </w:rPr>
        <w:t>v</w:t>
      </w:r>
      <w:r w:rsidR="00F478B7" w:rsidRPr="00F478B7">
        <w:rPr>
          <w:rFonts w:ascii="Times New Roman" w:hAnsi="Times New Roman"/>
          <w:b/>
          <w:sz w:val="24"/>
          <w:szCs w:val="24"/>
          <w:u w:val="single"/>
        </w:rPr>
        <w:t>s. Number of Invitations Honoured</w:t>
      </w:r>
    </w:p>
    <w:tbl>
      <w:tblPr>
        <w:tblW w:w="1053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3237"/>
        <w:gridCol w:w="830"/>
        <w:gridCol w:w="720"/>
        <w:gridCol w:w="720"/>
        <w:gridCol w:w="630"/>
        <w:gridCol w:w="720"/>
        <w:gridCol w:w="720"/>
        <w:gridCol w:w="720"/>
        <w:gridCol w:w="720"/>
        <w:gridCol w:w="1156"/>
      </w:tblGrid>
      <w:tr w:rsidR="001F2AE2" w:rsidRPr="00C93F00" w14:paraId="68746124" w14:textId="44D86931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3B8718AE" w14:textId="4780986B" w:rsidR="00CD7DF7" w:rsidRPr="00C93F00" w:rsidRDefault="00CD7DF7" w:rsidP="00C93F00">
            <w:pPr>
              <w:pStyle w:val="ListParagraph"/>
              <w:spacing w:after="0" w:line="240" w:lineRule="auto"/>
              <w:ind w:hanging="838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No.</w:t>
            </w:r>
          </w:p>
        </w:tc>
        <w:tc>
          <w:tcPr>
            <w:tcW w:w="3237" w:type="dxa"/>
            <w:shd w:val="clear" w:color="auto" w:fill="auto"/>
            <w:noWrap/>
            <w:hideMark/>
          </w:tcPr>
          <w:p w14:paraId="4849D943" w14:textId="77777777" w:rsidR="00F478B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C93F00">
              <w:rPr>
                <w:rFonts w:ascii="Times New Roman" w:hAnsi="Times New Roman"/>
                <w:b/>
                <w:sz w:val="18"/>
                <w:szCs w:val="24"/>
              </w:rPr>
              <w:t>Duty Bearer</w:t>
            </w:r>
          </w:p>
          <w:p w14:paraId="30042C1A" w14:textId="37E0DB4D" w:rsidR="00D4440C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C93F00">
              <w:rPr>
                <w:rFonts w:ascii="Times New Roman" w:hAnsi="Times New Roman"/>
                <w:b/>
                <w:sz w:val="18"/>
                <w:szCs w:val="24"/>
              </w:rPr>
              <w:t>Ministry/Agency/Department</w:t>
            </w:r>
          </w:p>
          <w:p w14:paraId="426D0BBC" w14:textId="29DAC59D" w:rsidR="00CD7DF7" w:rsidRPr="00C93F00" w:rsidRDefault="00D4440C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C93F00">
              <w:rPr>
                <w:rFonts w:ascii="Times New Roman" w:hAnsi="Times New Roman"/>
                <w:b/>
                <w:sz w:val="18"/>
                <w:szCs w:val="24"/>
              </w:rPr>
              <w:t>Stakehold</w:t>
            </w:r>
            <w:r w:rsidR="00F478B7" w:rsidRPr="00C93F00">
              <w:rPr>
                <w:rFonts w:ascii="Times New Roman" w:hAnsi="Times New Roman"/>
                <w:b/>
                <w:sz w:val="18"/>
                <w:szCs w:val="24"/>
              </w:rPr>
              <w:t>er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C681312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C93F00">
              <w:rPr>
                <w:rFonts w:ascii="Times New Roman" w:hAnsi="Times New Roman"/>
                <w:b/>
                <w:sz w:val="18"/>
                <w:szCs w:val="24"/>
              </w:rPr>
              <w:t>Sep-17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FB08954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C93F00">
              <w:rPr>
                <w:rFonts w:ascii="Times New Roman" w:hAnsi="Times New Roman"/>
                <w:b/>
                <w:sz w:val="16"/>
                <w:szCs w:val="24"/>
              </w:rPr>
              <w:t>Oct-17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2915C04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C93F00">
              <w:rPr>
                <w:rFonts w:ascii="Times New Roman" w:hAnsi="Times New Roman"/>
                <w:b/>
                <w:sz w:val="16"/>
                <w:szCs w:val="24"/>
              </w:rPr>
              <w:t>Nov-17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D83F312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C93F00">
              <w:rPr>
                <w:rFonts w:ascii="Times New Roman" w:hAnsi="Times New Roman"/>
                <w:b/>
                <w:sz w:val="16"/>
                <w:szCs w:val="24"/>
              </w:rPr>
              <w:t>Feb-18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A10EFC7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C93F00">
              <w:rPr>
                <w:rFonts w:ascii="Times New Roman" w:hAnsi="Times New Roman"/>
                <w:b/>
                <w:sz w:val="16"/>
                <w:szCs w:val="24"/>
              </w:rPr>
              <w:t>Apr-18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6CB710D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C93F00">
              <w:rPr>
                <w:rFonts w:ascii="Times New Roman" w:hAnsi="Times New Roman"/>
                <w:b/>
                <w:sz w:val="16"/>
                <w:szCs w:val="24"/>
              </w:rPr>
              <w:t>Apr-18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5BCA556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C93F00">
              <w:rPr>
                <w:rFonts w:ascii="Times New Roman" w:hAnsi="Times New Roman"/>
                <w:b/>
                <w:sz w:val="16"/>
                <w:szCs w:val="24"/>
              </w:rPr>
              <w:t>May-18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11FB51F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C93F00">
              <w:rPr>
                <w:rFonts w:ascii="Times New Roman" w:hAnsi="Times New Roman"/>
                <w:b/>
                <w:sz w:val="16"/>
                <w:szCs w:val="24"/>
              </w:rPr>
              <w:t>Jun-18</w:t>
            </w:r>
          </w:p>
        </w:tc>
        <w:tc>
          <w:tcPr>
            <w:tcW w:w="1156" w:type="dxa"/>
            <w:shd w:val="clear" w:color="auto" w:fill="auto"/>
          </w:tcPr>
          <w:p w14:paraId="3D486806" w14:textId="3D422CA6" w:rsidR="00CD7DF7" w:rsidRPr="00C93F00" w:rsidRDefault="00CD7DF7" w:rsidP="00C93F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 xml:space="preserve">No. of invitations honoured out of eight </w:t>
            </w:r>
            <w:r w:rsidR="00F478B7" w:rsidRPr="00C93F00">
              <w:rPr>
                <w:rFonts w:ascii="Times New Roman" w:hAnsi="Times New Roman"/>
                <w:sz w:val="18"/>
                <w:szCs w:val="24"/>
              </w:rPr>
              <w:t>invitations</w:t>
            </w:r>
          </w:p>
        </w:tc>
      </w:tr>
      <w:tr w:rsidR="001F2AE2" w:rsidRPr="00C93F00" w14:paraId="7D899A44" w14:textId="1DCB8540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23249EA3" w14:textId="77777777" w:rsidR="00CD7DF7" w:rsidRPr="00C93F00" w:rsidRDefault="00CD7DF7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53BF9E15" w14:textId="48CAB23D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bookmarkStart w:id="0" w:name="_Hlk519601835"/>
            <w:r w:rsidRPr="00C93F00">
              <w:rPr>
                <w:rFonts w:ascii="Times New Roman" w:hAnsi="Times New Roman"/>
                <w:sz w:val="18"/>
                <w:szCs w:val="24"/>
              </w:rPr>
              <w:t>Ministry of Environment, Science, Technology and Innovation</w:t>
            </w:r>
            <w:bookmarkEnd w:id="0"/>
          </w:p>
        </w:tc>
        <w:tc>
          <w:tcPr>
            <w:tcW w:w="830" w:type="dxa"/>
            <w:shd w:val="clear" w:color="auto" w:fill="auto"/>
            <w:noWrap/>
            <w:hideMark/>
          </w:tcPr>
          <w:p w14:paraId="79207D11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E6AF587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85A1BBB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3E686C3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DCCB8A9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1D512B9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63C0931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839694D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56" w:type="dxa"/>
            <w:shd w:val="clear" w:color="auto" w:fill="auto"/>
          </w:tcPr>
          <w:p w14:paraId="23C39E46" w14:textId="17A1BD9D" w:rsidR="00CD7DF7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1BF0CF4C" w14:textId="229BBBD9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7D42C08A" w14:textId="77777777" w:rsidR="00CD7DF7" w:rsidRPr="00C93F00" w:rsidRDefault="00CD7DF7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22F0271B" w14:textId="4EE689D6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Ministry of Lands &amp; Natural Resources/MMIP Secretariat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218E8C8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0A746C7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C531F86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BED52B6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A8AF3D8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FB99C9A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EB9B8CE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5F39039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4B823432" w14:textId="495365B8" w:rsidR="00CD7DF7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15AA507B" w14:textId="5D193D20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54504DA6" w14:textId="77777777" w:rsidR="00CD7DF7" w:rsidRPr="00C93F00" w:rsidRDefault="00CD7DF7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004D625E" w14:textId="04E15A42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Ministry of Information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3C355C3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7BDFAB9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E486E1C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BB51F62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E81CC24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4815D3D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1E2D709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66040FE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56" w:type="dxa"/>
            <w:shd w:val="clear" w:color="auto" w:fill="auto"/>
          </w:tcPr>
          <w:p w14:paraId="2C4AE219" w14:textId="6C193287" w:rsidR="00CD7DF7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3AF4573A" w14:textId="4FD09B05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000C06D5" w14:textId="77777777" w:rsidR="00CD7DF7" w:rsidRPr="00C93F00" w:rsidRDefault="00CD7DF7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41DE29FE" w14:textId="27BFB192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Ministry of Local Government &amp; Rural Development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2FDCEAB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DEE1DFB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301184E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C0E24F4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5AC7C75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52F69D9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6FC7F66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FB05687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56" w:type="dxa"/>
            <w:shd w:val="clear" w:color="auto" w:fill="auto"/>
          </w:tcPr>
          <w:p w14:paraId="10D7E2AA" w14:textId="11DF80FD" w:rsidR="00CD7DF7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0CEAB3FC" w14:textId="451F510D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7F1D0F10" w14:textId="77777777" w:rsidR="00CD7DF7" w:rsidRPr="00C93F00" w:rsidRDefault="00CD7DF7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4AC33246" w14:textId="755D668E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 xml:space="preserve">District </w:t>
            </w:r>
            <w:r w:rsidR="003B4193">
              <w:rPr>
                <w:rFonts w:ascii="Times New Roman" w:hAnsi="Times New Roman"/>
                <w:sz w:val="18"/>
                <w:szCs w:val="24"/>
              </w:rPr>
              <w:t xml:space="preserve">/Municipal </w:t>
            </w:r>
            <w:r w:rsidRPr="00C93F00">
              <w:rPr>
                <w:rFonts w:ascii="Times New Roman" w:hAnsi="Times New Roman"/>
                <w:sz w:val="18"/>
                <w:szCs w:val="24"/>
              </w:rPr>
              <w:t>Chief Executives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D6C77FA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54395C7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CD5B29C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D31D0CD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B244945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A1BE58F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B4284C7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1EC9A5D" w14:textId="77777777" w:rsidR="00CD7DF7" w:rsidRPr="00C93F00" w:rsidRDefault="00CD7DF7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5D752987" w14:textId="7DB20654" w:rsidR="00CD7DF7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446E8F78" w14:textId="72C6F6A8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2B31A5B0" w14:textId="77777777" w:rsidR="00906503" w:rsidRPr="00C93F00" w:rsidRDefault="00906503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230787FD" w14:textId="18D7D5CC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Regional Minister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2F8CCA6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DCFF10B" w14:textId="24D345DC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D5F0CD6" w14:textId="71364D1E" w:rsidR="00906503" w:rsidRPr="00C93F00" w:rsidRDefault="00906503" w:rsidP="00C93F00">
            <w:pPr>
              <w:spacing w:after="0" w:line="240" w:lineRule="auto"/>
              <w:rPr>
                <w:sz w:val="18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27C3F6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3999EE5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771ABC8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ED7FA7D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EB1574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55F18A55" w14:textId="233B8F01" w:rsidR="00906503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3CC6E74D" w14:textId="2E54D019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746A1FF5" w14:textId="77777777" w:rsidR="00906503" w:rsidRPr="00C93F00" w:rsidRDefault="00906503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6082C369" w14:textId="2AAE1BB8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Inter-Ministerial Committee on Mining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38F84AA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3E1285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FD5E02E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B063C98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94F8509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AAF80D0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9ED7D88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6F5BFAC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56" w:type="dxa"/>
            <w:shd w:val="clear" w:color="auto" w:fill="auto"/>
          </w:tcPr>
          <w:p w14:paraId="06C0142B" w14:textId="0923559D" w:rsidR="00906503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3F1A97A1" w14:textId="11D27B3C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3C1990BB" w14:textId="77777777" w:rsidR="00906503" w:rsidRPr="00C93F00" w:rsidRDefault="00906503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35A44931" w14:textId="2658EA19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Environmental Protection Agency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A98BCEE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094F863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E09C69A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814FD93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850E584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281CF20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8F3ADC2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75DA89E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52CE5675" w14:textId="703A0974" w:rsidR="00906503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13E146B6" w14:textId="50D7A00B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09FB2B0B" w14:textId="77777777" w:rsidR="00906503" w:rsidRPr="00C93F00" w:rsidRDefault="00906503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7A37DA58" w14:textId="3BD232FF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Ghana Water Company Limited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BC06086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E43C694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925E3B2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D9D0BE4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CDDF6C7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A511F09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52087F2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C0C0324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7B23A228" w14:textId="0ECABFD3" w:rsidR="00906503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5C360BA4" w14:textId="2110C268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6C9E532F" w14:textId="77777777" w:rsidR="00906503" w:rsidRPr="00C93F00" w:rsidRDefault="00906503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4462644C" w14:textId="5F8DD82D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 xml:space="preserve">National Disaster Management </w:t>
            </w:r>
            <w:r w:rsidR="00BB711B" w:rsidRPr="00C93F00">
              <w:rPr>
                <w:rFonts w:ascii="Times New Roman" w:hAnsi="Times New Roman"/>
                <w:sz w:val="18"/>
                <w:szCs w:val="24"/>
              </w:rPr>
              <w:t>Organization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DAE8996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BE0E806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E3238A5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7B4058E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045FCE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8047F2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F8F4626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6830A7C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1AFEDC96" w14:textId="2C2D980B" w:rsidR="00906503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14955A84" w14:textId="3E6120F0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01C8D471" w14:textId="77777777" w:rsidR="00906503" w:rsidRPr="00C93F00" w:rsidRDefault="00906503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20696F31" w14:textId="10EA263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Minerals Commission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7DB71C3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8A7F9D8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F288932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123FFB5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D15939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FCC5468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CCF1557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F72723C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2F3964BD" w14:textId="0A0DFDD8" w:rsidR="00906503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79FCCA9C" w14:textId="47DA806D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301B1220" w14:textId="77777777" w:rsidR="00906503" w:rsidRPr="00C93F00" w:rsidRDefault="00906503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40BE3107" w14:textId="108A98F8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Forestry Commission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B6BA06C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AF648FE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55B187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2C70936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8B95759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958DF8D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185057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73010AF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247DA04E" w14:textId="7F76E3EA" w:rsidR="00906503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37657C47" w14:textId="027B877D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3EBEB7D5" w14:textId="77777777" w:rsidR="00906503" w:rsidRPr="00C93F00" w:rsidRDefault="00906503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71F5B5FC" w14:textId="199330AA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Ghana Grid Company Limited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A53735D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E7DA97F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5DC70EF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4E56E25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0BF5BCF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831C9EC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91C45A4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CA880E5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58096DE5" w14:textId="087BDF7C" w:rsidR="00906503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4E461549" w14:textId="7CC9DFD4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3AFC242B" w14:textId="77777777" w:rsidR="00906503" w:rsidRPr="00C93F00" w:rsidRDefault="00906503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4B5D7447" w14:textId="359F4A8F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Ghana Armed Forces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B42A261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65C543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F1831FA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E4215CB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84ADBA5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AD92D0C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8A1F29D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7E52EEE" w14:textId="77777777" w:rsidR="00906503" w:rsidRPr="00C93F00" w:rsidRDefault="00906503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679CBF99" w14:textId="199177A8" w:rsidR="00906503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6F7A374E" w14:textId="036F4CE4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21C078AE" w14:textId="77777777" w:rsidR="0009735E" w:rsidRPr="00C93F00" w:rsidRDefault="0009735E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71AB6D87" w14:textId="760465C0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Ghana Immigration Service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895D658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74CC304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6E22A26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D77C866" w14:textId="7407C6F2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74FCDAB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B91E015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64E39A1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205B193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5FE5876A" w14:textId="6A9ADE44" w:rsidR="0009735E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F2AE2" w:rsidRPr="00C93F00" w14:paraId="52A3FE97" w14:textId="0388DD61" w:rsidTr="00C93F00">
        <w:trPr>
          <w:trHeight w:val="298"/>
        </w:trPr>
        <w:tc>
          <w:tcPr>
            <w:tcW w:w="363" w:type="dxa"/>
            <w:shd w:val="clear" w:color="auto" w:fill="auto"/>
          </w:tcPr>
          <w:p w14:paraId="5A2959AD" w14:textId="77777777" w:rsidR="0009735E" w:rsidRPr="00C93F00" w:rsidRDefault="0009735E" w:rsidP="00C93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hideMark/>
          </w:tcPr>
          <w:p w14:paraId="3EA8A28C" w14:textId="6FE25D7C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Ghana Police Service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670AE66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BDF5B38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2BB36DB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3343C49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5F9965B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30A1919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5718742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F5ECB24" w14:textId="77777777" w:rsidR="0009735E" w:rsidRPr="00C93F00" w:rsidRDefault="0009735E" w:rsidP="00C93F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34A18CFC" w14:textId="1A917320" w:rsidR="0009735E" w:rsidRPr="001F2AE2" w:rsidRDefault="008C0560" w:rsidP="00C93F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E26CC" w:rsidRPr="00C93F00" w14:paraId="3AC7226B" w14:textId="34AA629C" w:rsidTr="001E26CC">
        <w:trPr>
          <w:trHeight w:val="298"/>
        </w:trPr>
        <w:tc>
          <w:tcPr>
            <w:tcW w:w="363" w:type="dxa"/>
            <w:shd w:val="clear" w:color="auto" w:fill="auto"/>
          </w:tcPr>
          <w:p w14:paraId="75E35188" w14:textId="77777777" w:rsidR="001E26CC" w:rsidRPr="00C93F00" w:rsidRDefault="001E26CC" w:rsidP="001E2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14:paraId="786AD0E0" w14:textId="685F8F3D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Ministry of Water &amp; Sanitation</w:t>
            </w:r>
          </w:p>
        </w:tc>
        <w:tc>
          <w:tcPr>
            <w:tcW w:w="830" w:type="dxa"/>
            <w:shd w:val="clear" w:color="auto" w:fill="auto"/>
            <w:noWrap/>
          </w:tcPr>
          <w:p w14:paraId="34DC2267" w14:textId="3506FB31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7C209B29" w14:textId="67DF4D15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09ED7A9F" w14:textId="7C9D0700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</w:tcPr>
          <w:p w14:paraId="7685C9A6" w14:textId="2F228C2D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0595E5BC" w14:textId="5B6879E1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629B1DA9" w14:textId="52189D48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73CDB75B" w14:textId="1556A641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36000B88" w14:textId="3834CFF3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56" w:type="dxa"/>
            <w:shd w:val="clear" w:color="auto" w:fill="auto"/>
          </w:tcPr>
          <w:p w14:paraId="0795C3F5" w14:textId="5D1A69ED" w:rsidR="001E26CC" w:rsidRPr="001F2AE2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E26CC" w:rsidRPr="00C93F00" w14:paraId="49A9AEA1" w14:textId="178B33D8" w:rsidTr="001E26CC">
        <w:trPr>
          <w:trHeight w:val="298"/>
        </w:trPr>
        <w:tc>
          <w:tcPr>
            <w:tcW w:w="363" w:type="dxa"/>
            <w:shd w:val="clear" w:color="auto" w:fill="auto"/>
          </w:tcPr>
          <w:p w14:paraId="3B510FA9" w14:textId="77777777" w:rsidR="001E26CC" w:rsidRPr="00C93F00" w:rsidRDefault="001E26CC" w:rsidP="001E2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bookmarkStart w:id="1" w:name="_Hlk519602661"/>
          </w:p>
        </w:tc>
        <w:tc>
          <w:tcPr>
            <w:tcW w:w="3237" w:type="dxa"/>
            <w:shd w:val="clear" w:color="auto" w:fill="auto"/>
            <w:noWrap/>
          </w:tcPr>
          <w:p w14:paraId="04803DB0" w14:textId="595EA255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Ministry of Interior</w:t>
            </w:r>
          </w:p>
        </w:tc>
        <w:tc>
          <w:tcPr>
            <w:tcW w:w="830" w:type="dxa"/>
            <w:shd w:val="clear" w:color="auto" w:fill="auto"/>
            <w:noWrap/>
          </w:tcPr>
          <w:p w14:paraId="46CB421C" w14:textId="1E866CAD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7EB3F659" w14:textId="2603DB80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58FEADCA" w14:textId="7D088F3E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</w:tcPr>
          <w:p w14:paraId="3D5E0928" w14:textId="4C6C443E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5B921726" w14:textId="7082EF23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0E8F01EC" w14:textId="6A1D1224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1F496A8A" w14:textId="784DD5CD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5E8905A0" w14:textId="5D101ACC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56" w:type="dxa"/>
            <w:shd w:val="clear" w:color="auto" w:fill="auto"/>
          </w:tcPr>
          <w:p w14:paraId="5250B4E4" w14:textId="4DE0F1BB" w:rsidR="001E26CC" w:rsidRPr="001F2AE2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E26CC" w:rsidRPr="00C93F00" w14:paraId="65EEE36A" w14:textId="7D387D58" w:rsidTr="001E26CC">
        <w:trPr>
          <w:trHeight w:val="298"/>
        </w:trPr>
        <w:tc>
          <w:tcPr>
            <w:tcW w:w="363" w:type="dxa"/>
            <w:shd w:val="clear" w:color="auto" w:fill="auto"/>
          </w:tcPr>
          <w:p w14:paraId="3F6B032F" w14:textId="77777777" w:rsidR="001E26CC" w:rsidRPr="00C93F00" w:rsidRDefault="001E26CC" w:rsidP="001E2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14:paraId="0D9D38B9" w14:textId="49A662CF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Member of Parliament</w:t>
            </w:r>
          </w:p>
        </w:tc>
        <w:tc>
          <w:tcPr>
            <w:tcW w:w="830" w:type="dxa"/>
            <w:shd w:val="clear" w:color="auto" w:fill="auto"/>
            <w:noWrap/>
          </w:tcPr>
          <w:p w14:paraId="6395C9B3" w14:textId="0F296ACE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0467D696" w14:textId="42F31EE0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1E9FE3F4" w14:textId="03F46081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</w:tcPr>
          <w:p w14:paraId="76F8C89A" w14:textId="5126E245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4134A84B" w14:textId="5BC34DC0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1C2911E6" w14:textId="6E8AB309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6EA0776C" w14:textId="5A035CE0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1D126665" w14:textId="4E0ED9E9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56" w:type="dxa"/>
            <w:shd w:val="clear" w:color="auto" w:fill="auto"/>
          </w:tcPr>
          <w:p w14:paraId="7B2D9619" w14:textId="2ACAA600" w:rsidR="001E26CC" w:rsidRPr="001F2AE2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bookmarkEnd w:id="1"/>
      <w:tr w:rsidR="001E26CC" w:rsidRPr="00C93F00" w14:paraId="61D83418" w14:textId="1EE4241C" w:rsidTr="001E26CC">
        <w:trPr>
          <w:trHeight w:val="298"/>
        </w:trPr>
        <w:tc>
          <w:tcPr>
            <w:tcW w:w="363" w:type="dxa"/>
            <w:shd w:val="clear" w:color="auto" w:fill="auto"/>
          </w:tcPr>
          <w:p w14:paraId="6D3F0008" w14:textId="77777777" w:rsidR="001E26CC" w:rsidRPr="00C93F00" w:rsidRDefault="001E26CC" w:rsidP="001E2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14:paraId="18975897" w14:textId="3B4F061F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CSIR - Water Research Institute</w:t>
            </w:r>
          </w:p>
        </w:tc>
        <w:tc>
          <w:tcPr>
            <w:tcW w:w="830" w:type="dxa"/>
            <w:shd w:val="clear" w:color="auto" w:fill="auto"/>
            <w:noWrap/>
          </w:tcPr>
          <w:p w14:paraId="012E4EBC" w14:textId="61AAAEF9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688F2669" w14:textId="6C076CE2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56C1791D" w14:textId="73E8FF8D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noWrap/>
          </w:tcPr>
          <w:p w14:paraId="57503336" w14:textId="4CA0C254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3AC98B1D" w14:textId="4E4BDEF7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60EAB1F9" w14:textId="4FB58A63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26BA8084" w14:textId="028ADDF2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5BE1005F" w14:textId="2471488F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314A16B9" w14:textId="28F95FE8" w:rsidR="001E26CC" w:rsidRPr="001F2AE2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E26CC" w:rsidRPr="00C93F00" w14:paraId="0A316C02" w14:textId="025674CD" w:rsidTr="001E26CC">
        <w:trPr>
          <w:trHeight w:val="298"/>
        </w:trPr>
        <w:tc>
          <w:tcPr>
            <w:tcW w:w="363" w:type="dxa"/>
            <w:shd w:val="clear" w:color="auto" w:fill="auto"/>
          </w:tcPr>
          <w:p w14:paraId="53C130D0" w14:textId="77777777" w:rsidR="001E26CC" w:rsidRPr="00C93F00" w:rsidRDefault="001E26CC" w:rsidP="001E2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14:paraId="3E537906" w14:textId="01E11C7B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Traditional Rulers</w:t>
            </w:r>
          </w:p>
        </w:tc>
        <w:tc>
          <w:tcPr>
            <w:tcW w:w="830" w:type="dxa"/>
            <w:shd w:val="clear" w:color="auto" w:fill="auto"/>
            <w:noWrap/>
          </w:tcPr>
          <w:p w14:paraId="2356C222" w14:textId="340E3BF4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52625BDB" w14:textId="211ECBFF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226AC1AB" w14:textId="3584C3A3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noWrap/>
          </w:tcPr>
          <w:p w14:paraId="7494802E" w14:textId="4152216D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0006545C" w14:textId="06D92AF1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0DDEF36A" w14:textId="545118F2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3D2CE082" w14:textId="4636DAFF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7DADA8CB" w14:textId="417C55BC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49CB9BC9" w14:textId="59F1D2C1" w:rsidR="001E26CC" w:rsidRPr="001F2AE2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E26CC" w:rsidRPr="00C93F00" w14:paraId="6CF1347B" w14:textId="23245A85" w:rsidTr="001E26CC">
        <w:trPr>
          <w:trHeight w:val="298"/>
        </w:trPr>
        <w:tc>
          <w:tcPr>
            <w:tcW w:w="363" w:type="dxa"/>
            <w:shd w:val="clear" w:color="auto" w:fill="auto"/>
          </w:tcPr>
          <w:p w14:paraId="3707D5CE" w14:textId="77777777" w:rsidR="001E26CC" w:rsidRPr="00C93F00" w:rsidRDefault="001E26CC" w:rsidP="001E2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14:paraId="250950BC" w14:textId="2D2F1E91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National Commission for Civic Education</w:t>
            </w:r>
          </w:p>
        </w:tc>
        <w:tc>
          <w:tcPr>
            <w:tcW w:w="830" w:type="dxa"/>
            <w:shd w:val="clear" w:color="auto" w:fill="auto"/>
            <w:noWrap/>
          </w:tcPr>
          <w:p w14:paraId="716B0520" w14:textId="03B45C19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31B08BBF" w14:textId="393DE022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5CEDE03F" w14:textId="15CC42E8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noWrap/>
          </w:tcPr>
          <w:p w14:paraId="2CC0C421" w14:textId="582F8DDB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7A30E766" w14:textId="3361E0A7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412A23D9" w14:textId="4CF43531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08AE15F9" w14:textId="4FA9806D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198DB8A4" w14:textId="34B0B774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1156" w:type="dxa"/>
            <w:shd w:val="clear" w:color="auto" w:fill="auto"/>
          </w:tcPr>
          <w:p w14:paraId="44B16B65" w14:textId="7A7ABF85" w:rsidR="001E26CC" w:rsidRPr="001F2AE2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E26CC" w:rsidRPr="00C93F00" w14:paraId="74C06E41" w14:textId="6571DBAE" w:rsidTr="001E26CC">
        <w:trPr>
          <w:trHeight w:val="298"/>
        </w:trPr>
        <w:tc>
          <w:tcPr>
            <w:tcW w:w="363" w:type="dxa"/>
            <w:shd w:val="clear" w:color="auto" w:fill="auto"/>
          </w:tcPr>
          <w:p w14:paraId="5E80C1E0" w14:textId="77777777" w:rsidR="001E26CC" w:rsidRPr="00C93F00" w:rsidRDefault="001E26CC" w:rsidP="001E2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14:paraId="7C7748C4" w14:textId="52123E1D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Ghana Prisons Service</w:t>
            </w:r>
          </w:p>
        </w:tc>
        <w:tc>
          <w:tcPr>
            <w:tcW w:w="830" w:type="dxa"/>
            <w:shd w:val="clear" w:color="auto" w:fill="auto"/>
            <w:noWrap/>
          </w:tcPr>
          <w:p w14:paraId="072F9199" w14:textId="20E5AE7C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46F160F1" w14:textId="26639D9F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3520C688" w14:textId="56A296AE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</w:tcPr>
          <w:p w14:paraId="456D2619" w14:textId="367B7AB6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075B6CFE" w14:textId="3A1F685E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597112EE" w14:textId="61F3A63A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61F01950" w14:textId="5B3CF53B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5307FEA2" w14:textId="4C98C36E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56" w:type="dxa"/>
            <w:shd w:val="clear" w:color="auto" w:fill="auto"/>
          </w:tcPr>
          <w:p w14:paraId="5C0581D1" w14:textId="1B8E3B7D" w:rsidR="001E26CC" w:rsidRPr="001F2AE2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E26CC" w:rsidRPr="00C93F00" w14:paraId="70BE6FDA" w14:textId="5A52266F" w:rsidTr="001E26CC">
        <w:trPr>
          <w:trHeight w:val="298"/>
        </w:trPr>
        <w:tc>
          <w:tcPr>
            <w:tcW w:w="363" w:type="dxa"/>
            <w:shd w:val="clear" w:color="auto" w:fill="auto"/>
          </w:tcPr>
          <w:p w14:paraId="1EE71D79" w14:textId="77777777" w:rsidR="001E26CC" w:rsidRPr="00C93F00" w:rsidRDefault="001E26CC" w:rsidP="001E2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14:paraId="1552B8EA" w14:textId="3A8CECCC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Ghana Ambulance Service</w:t>
            </w:r>
          </w:p>
        </w:tc>
        <w:tc>
          <w:tcPr>
            <w:tcW w:w="830" w:type="dxa"/>
            <w:shd w:val="clear" w:color="auto" w:fill="auto"/>
            <w:noWrap/>
          </w:tcPr>
          <w:p w14:paraId="218CA1E1" w14:textId="4B652567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2B2B0969" w14:textId="0258AB5A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</w:tcPr>
          <w:p w14:paraId="2D14BE5D" w14:textId="1EB24163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630" w:type="dxa"/>
            <w:shd w:val="clear" w:color="auto" w:fill="auto"/>
            <w:noWrap/>
          </w:tcPr>
          <w:p w14:paraId="0FD7B8A0" w14:textId="37833475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61D28680" w14:textId="3F802D8B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647EB510" w14:textId="335FFA73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6BF51B79" w14:textId="0417D629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</w:tcPr>
          <w:p w14:paraId="352BEA0B" w14:textId="217FA835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93F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56" w:type="dxa"/>
            <w:shd w:val="clear" w:color="auto" w:fill="auto"/>
          </w:tcPr>
          <w:p w14:paraId="1C9965AA" w14:textId="3964AD68" w:rsidR="001E26CC" w:rsidRPr="001F2AE2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1E26CC" w:rsidRPr="00C93F00" w14:paraId="71AB07BB" w14:textId="43DDEF78" w:rsidTr="001E26CC">
        <w:trPr>
          <w:trHeight w:val="298"/>
        </w:trPr>
        <w:tc>
          <w:tcPr>
            <w:tcW w:w="363" w:type="dxa"/>
            <w:shd w:val="clear" w:color="auto" w:fill="auto"/>
          </w:tcPr>
          <w:p w14:paraId="1487C38E" w14:textId="77777777" w:rsidR="001E26CC" w:rsidRPr="00C93F00" w:rsidRDefault="001E26CC" w:rsidP="001E2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14:paraId="54D5DF74" w14:textId="46CFF0BF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bookmarkStart w:id="2" w:name="_GoBack"/>
            <w:bookmarkEnd w:id="2"/>
          </w:p>
        </w:tc>
        <w:tc>
          <w:tcPr>
            <w:tcW w:w="830" w:type="dxa"/>
            <w:shd w:val="clear" w:color="auto" w:fill="auto"/>
            <w:noWrap/>
          </w:tcPr>
          <w:p w14:paraId="2BEA364A" w14:textId="0A5DAD59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533183DB" w14:textId="0BA66AD9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D9C53A2" w14:textId="4F8A6736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14136FB" w14:textId="050297E9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DE71FD1" w14:textId="41E839EA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6BC463B" w14:textId="15142BFD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FDF0CD7" w14:textId="3CE4155C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AFC71EA" w14:textId="74DF7DA5" w:rsidR="001E26CC" w:rsidRPr="00C93F00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343897BA" w14:textId="16A5E218" w:rsidR="001E26CC" w:rsidRPr="001F2AE2" w:rsidRDefault="001E26CC" w:rsidP="001E26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</w:tbl>
    <w:p w14:paraId="3F1EC2B9" w14:textId="0DF67D75" w:rsidR="003B59DA" w:rsidRPr="005E5F71" w:rsidRDefault="00CD7DF7" w:rsidP="003B59DA">
      <w:pPr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5E5F71">
        <w:rPr>
          <w:rFonts w:ascii="Times New Roman" w:hAnsi="Times New Roman"/>
          <w:b/>
          <w:sz w:val="24"/>
          <w:szCs w:val="24"/>
          <w:vertAlign w:val="superscript"/>
        </w:rPr>
        <w:t>Data source:</w:t>
      </w:r>
      <w:r w:rsidR="003B59DA" w:rsidRPr="005E5F71">
        <w:rPr>
          <w:rFonts w:ascii="Times New Roman" w:hAnsi="Times New Roman"/>
          <w:b/>
          <w:sz w:val="24"/>
          <w:szCs w:val="24"/>
          <w:vertAlign w:val="superscript"/>
        </w:rPr>
        <w:t xml:space="preserve"> Media Coalition Against Galamsey                   Legend:   √ Attended or delegated               Х Did not attend or delegate</w:t>
      </w:r>
    </w:p>
    <w:p w14:paraId="242B45E2" w14:textId="36FC5AE0" w:rsidR="00AA2971" w:rsidRPr="003B59DA" w:rsidRDefault="00AA2971" w:rsidP="008E1669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773934F8" w14:textId="1A9951E5" w:rsidR="008A36FB" w:rsidRPr="00F478B7" w:rsidRDefault="00CD7DF7" w:rsidP="003B59DA">
      <w:pPr>
        <w:tabs>
          <w:tab w:val="left" w:pos="1784"/>
        </w:tabs>
        <w:jc w:val="both"/>
        <w:rPr>
          <w:rFonts w:ascii="Times New Roman" w:hAnsi="Times New Roman"/>
          <w:b/>
          <w:sz w:val="24"/>
          <w:szCs w:val="24"/>
        </w:rPr>
      </w:pPr>
      <w:r w:rsidRPr="00F478B7">
        <w:rPr>
          <w:rFonts w:ascii="Times New Roman" w:hAnsi="Times New Roman"/>
          <w:b/>
          <w:sz w:val="24"/>
          <w:szCs w:val="24"/>
        </w:rPr>
        <w:t>Findings</w:t>
      </w:r>
      <w:r w:rsidR="003B59DA" w:rsidRPr="00F478B7">
        <w:rPr>
          <w:rFonts w:ascii="Times New Roman" w:hAnsi="Times New Roman"/>
          <w:b/>
          <w:sz w:val="24"/>
          <w:szCs w:val="24"/>
        </w:rPr>
        <w:tab/>
      </w:r>
    </w:p>
    <w:p w14:paraId="382FA252" w14:textId="474BB658" w:rsidR="006D3840" w:rsidRDefault="003B59DA" w:rsidP="00F478B7">
      <w:pPr>
        <w:pStyle w:val="ListParagraph"/>
        <w:numPr>
          <w:ilvl w:val="0"/>
          <w:numId w:val="5"/>
        </w:numPr>
        <w:tabs>
          <w:tab w:val="left" w:pos="17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78B7">
        <w:rPr>
          <w:rFonts w:ascii="Times New Roman" w:hAnsi="Times New Roman"/>
          <w:sz w:val="24"/>
          <w:szCs w:val="24"/>
        </w:rPr>
        <w:t>From the table above, it is evident that,</w:t>
      </w:r>
      <w:r w:rsidRPr="00F478B7">
        <w:rPr>
          <w:rFonts w:ascii="Times New Roman" w:hAnsi="Times New Roman"/>
        </w:rPr>
        <w:t xml:space="preserve"> </w:t>
      </w:r>
      <w:r w:rsidR="00F478B7" w:rsidRPr="00F478B7">
        <w:rPr>
          <w:rFonts w:ascii="Times New Roman" w:hAnsi="Times New Roman"/>
        </w:rPr>
        <w:t xml:space="preserve">the </w:t>
      </w:r>
      <w:r w:rsidRPr="00F478B7">
        <w:rPr>
          <w:rFonts w:ascii="Times New Roman" w:hAnsi="Times New Roman"/>
          <w:sz w:val="24"/>
          <w:szCs w:val="24"/>
        </w:rPr>
        <w:t>Ministry of Environment, Science, Technology and Innovation</w:t>
      </w:r>
      <w:r w:rsidR="006D3840" w:rsidRPr="00F478B7">
        <w:rPr>
          <w:rFonts w:ascii="Times New Roman" w:hAnsi="Times New Roman"/>
          <w:sz w:val="24"/>
          <w:szCs w:val="24"/>
        </w:rPr>
        <w:t>,</w:t>
      </w:r>
      <w:r w:rsidR="006D3840" w:rsidRPr="00F478B7">
        <w:rPr>
          <w:rFonts w:ascii="Times New Roman" w:hAnsi="Times New Roman"/>
        </w:rPr>
        <w:t xml:space="preserve"> </w:t>
      </w:r>
      <w:r w:rsidR="006D3840" w:rsidRPr="00F478B7">
        <w:rPr>
          <w:rFonts w:ascii="Times New Roman" w:hAnsi="Times New Roman"/>
          <w:sz w:val="24"/>
          <w:szCs w:val="24"/>
        </w:rPr>
        <w:t xml:space="preserve">Ministry of Information, Ministry of Local Government </w:t>
      </w:r>
      <w:r w:rsidR="009C23C8" w:rsidRPr="00F478B7">
        <w:rPr>
          <w:rFonts w:ascii="Times New Roman" w:hAnsi="Times New Roman"/>
          <w:sz w:val="24"/>
          <w:szCs w:val="24"/>
        </w:rPr>
        <w:t>and</w:t>
      </w:r>
      <w:r w:rsidR="006D3840" w:rsidRPr="00F478B7">
        <w:rPr>
          <w:rFonts w:ascii="Times New Roman" w:hAnsi="Times New Roman"/>
          <w:sz w:val="24"/>
          <w:szCs w:val="24"/>
        </w:rPr>
        <w:t xml:space="preserve"> Rural </w:t>
      </w:r>
      <w:r w:rsidR="009C23C8" w:rsidRPr="00F478B7">
        <w:rPr>
          <w:rFonts w:ascii="Times New Roman" w:hAnsi="Times New Roman"/>
          <w:sz w:val="24"/>
          <w:szCs w:val="24"/>
        </w:rPr>
        <w:t xml:space="preserve">Development, </w:t>
      </w:r>
      <w:bookmarkStart w:id="3" w:name="_Hlk519603282"/>
      <w:r w:rsidR="009C23C8" w:rsidRPr="00F478B7">
        <w:rPr>
          <w:rFonts w:ascii="Times New Roman" w:hAnsi="Times New Roman"/>
          <w:sz w:val="24"/>
          <w:szCs w:val="24"/>
        </w:rPr>
        <w:t>Inter</w:t>
      </w:r>
      <w:r w:rsidR="006D3840" w:rsidRPr="00F478B7">
        <w:rPr>
          <w:rFonts w:ascii="Times New Roman" w:hAnsi="Times New Roman"/>
          <w:sz w:val="24"/>
          <w:szCs w:val="24"/>
        </w:rPr>
        <w:t>-Ministerial Committee on Mining</w:t>
      </w:r>
      <w:bookmarkEnd w:id="3"/>
      <w:r w:rsidR="006D3840" w:rsidRPr="00F478B7">
        <w:rPr>
          <w:rFonts w:ascii="Times New Roman" w:hAnsi="Times New Roman"/>
          <w:sz w:val="24"/>
          <w:szCs w:val="24"/>
        </w:rPr>
        <w:t>, Ministry of Water &amp; Sanitation and Ministry of Interior have shown no support</w:t>
      </w:r>
      <w:r w:rsidR="00F478B7" w:rsidRPr="00F478B7">
        <w:rPr>
          <w:rFonts w:ascii="Times New Roman" w:hAnsi="Times New Roman"/>
          <w:sz w:val="24"/>
          <w:szCs w:val="24"/>
        </w:rPr>
        <w:t xml:space="preserve"> for community engagements and by inference,</w:t>
      </w:r>
      <w:r w:rsidR="006D3840" w:rsidRPr="00F478B7">
        <w:rPr>
          <w:rFonts w:ascii="Times New Roman" w:hAnsi="Times New Roman"/>
          <w:sz w:val="24"/>
          <w:szCs w:val="24"/>
        </w:rPr>
        <w:t xml:space="preserve"> the fight against </w:t>
      </w:r>
      <w:r w:rsidR="00C93F00">
        <w:rPr>
          <w:rFonts w:ascii="Times New Roman" w:hAnsi="Times New Roman"/>
          <w:sz w:val="24"/>
          <w:szCs w:val="24"/>
        </w:rPr>
        <w:t>g</w:t>
      </w:r>
      <w:r w:rsidR="006D3840" w:rsidRPr="00F478B7">
        <w:rPr>
          <w:rFonts w:ascii="Times New Roman" w:hAnsi="Times New Roman"/>
          <w:sz w:val="24"/>
          <w:szCs w:val="24"/>
        </w:rPr>
        <w:t xml:space="preserve">alamsey as one would have thought, they should have </w:t>
      </w:r>
      <w:r w:rsidR="00F478B7" w:rsidRPr="00F478B7">
        <w:rPr>
          <w:rFonts w:ascii="Times New Roman" w:hAnsi="Times New Roman"/>
          <w:sz w:val="24"/>
          <w:szCs w:val="24"/>
        </w:rPr>
        <w:t>rather</w:t>
      </w:r>
      <w:r w:rsidR="006D3840" w:rsidRPr="00F478B7">
        <w:rPr>
          <w:rFonts w:ascii="Times New Roman" w:hAnsi="Times New Roman"/>
          <w:sz w:val="24"/>
          <w:szCs w:val="24"/>
        </w:rPr>
        <w:t xml:space="preserve"> led this crusade.</w:t>
      </w:r>
    </w:p>
    <w:p w14:paraId="7BF05EF0" w14:textId="77777777" w:rsidR="00F478B7" w:rsidRPr="00F478B7" w:rsidRDefault="00F478B7" w:rsidP="00F478B7">
      <w:pPr>
        <w:pStyle w:val="ListParagraph"/>
        <w:tabs>
          <w:tab w:val="left" w:pos="1784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A4C188" w14:textId="59AB84DC" w:rsidR="00F478B7" w:rsidRDefault="006D3840" w:rsidP="00F478B7">
      <w:pPr>
        <w:pStyle w:val="ListParagraph"/>
        <w:numPr>
          <w:ilvl w:val="0"/>
          <w:numId w:val="5"/>
        </w:numPr>
        <w:tabs>
          <w:tab w:val="left" w:pos="17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78B7">
        <w:rPr>
          <w:rFonts w:ascii="Times New Roman" w:hAnsi="Times New Roman"/>
          <w:sz w:val="24"/>
          <w:szCs w:val="24"/>
        </w:rPr>
        <w:t>It is worth noting that</w:t>
      </w:r>
      <w:r w:rsidR="009C23C8" w:rsidRPr="00F478B7">
        <w:rPr>
          <w:rFonts w:ascii="Times New Roman" w:hAnsi="Times New Roman"/>
          <w:sz w:val="24"/>
          <w:szCs w:val="24"/>
        </w:rPr>
        <w:t>, a</w:t>
      </w:r>
      <w:r w:rsidRPr="00F478B7">
        <w:rPr>
          <w:rFonts w:ascii="Times New Roman" w:hAnsi="Times New Roman"/>
          <w:sz w:val="24"/>
          <w:szCs w:val="24"/>
        </w:rPr>
        <w:t xml:space="preserve"> key Ministry like </w:t>
      </w:r>
      <w:r w:rsidR="00F478B7" w:rsidRPr="00F478B7">
        <w:rPr>
          <w:rFonts w:ascii="Times New Roman" w:hAnsi="Times New Roman"/>
          <w:sz w:val="24"/>
          <w:szCs w:val="24"/>
        </w:rPr>
        <w:t xml:space="preserve">the </w:t>
      </w:r>
      <w:r w:rsidRPr="00F478B7">
        <w:rPr>
          <w:rFonts w:ascii="Times New Roman" w:hAnsi="Times New Roman"/>
          <w:sz w:val="24"/>
          <w:szCs w:val="24"/>
        </w:rPr>
        <w:t xml:space="preserve">Ministry of Environment, Science, Technology and Innovation, </w:t>
      </w:r>
      <w:r w:rsidR="009C23C8" w:rsidRPr="00F478B7">
        <w:rPr>
          <w:rFonts w:ascii="Times New Roman" w:hAnsi="Times New Roman"/>
          <w:sz w:val="24"/>
          <w:szCs w:val="24"/>
        </w:rPr>
        <w:t xml:space="preserve">who has its </w:t>
      </w:r>
      <w:r w:rsidR="00F478B7" w:rsidRPr="00F478B7">
        <w:rPr>
          <w:rFonts w:ascii="Times New Roman" w:hAnsi="Times New Roman"/>
          <w:sz w:val="24"/>
          <w:szCs w:val="24"/>
        </w:rPr>
        <w:t>leader</w:t>
      </w:r>
      <w:r w:rsidR="009C23C8" w:rsidRPr="00F478B7">
        <w:rPr>
          <w:rFonts w:ascii="Times New Roman" w:hAnsi="Times New Roman"/>
          <w:sz w:val="24"/>
          <w:szCs w:val="24"/>
        </w:rPr>
        <w:t xml:space="preserve"> </w:t>
      </w:r>
      <w:r w:rsidR="00F478B7" w:rsidRPr="00F478B7">
        <w:rPr>
          <w:rFonts w:ascii="Times New Roman" w:hAnsi="Times New Roman"/>
          <w:sz w:val="24"/>
          <w:szCs w:val="24"/>
        </w:rPr>
        <w:t xml:space="preserve">being the </w:t>
      </w:r>
      <w:r w:rsidR="0009735E">
        <w:rPr>
          <w:rFonts w:ascii="Times New Roman" w:hAnsi="Times New Roman"/>
          <w:sz w:val="24"/>
          <w:szCs w:val="24"/>
        </w:rPr>
        <w:t>C</w:t>
      </w:r>
      <w:r w:rsidR="00F478B7" w:rsidRPr="00F478B7">
        <w:rPr>
          <w:rFonts w:ascii="Times New Roman" w:hAnsi="Times New Roman"/>
          <w:sz w:val="24"/>
          <w:szCs w:val="24"/>
        </w:rPr>
        <w:t xml:space="preserve">hairperson for </w:t>
      </w:r>
      <w:r w:rsidR="009C23C8" w:rsidRPr="00F478B7">
        <w:rPr>
          <w:rFonts w:ascii="Times New Roman" w:hAnsi="Times New Roman"/>
          <w:sz w:val="24"/>
          <w:szCs w:val="24"/>
        </w:rPr>
        <w:t>the Inter-Ministerial Committee on Mining has not shown support for th</w:t>
      </w:r>
      <w:r w:rsidR="00712346" w:rsidRPr="00F478B7">
        <w:rPr>
          <w:rFonts w:ascii="Times New Roman" w:hAnsi="Times New Roman"/>
          <w:sz w:val="24"/>
          <w:szCs w:val="24"/>
        </w:rPr>
        <w:t>is crusade.</w:t>
      </w:r>
    </w:p>
    <w:p w14:paraId="739847FA" w14:textId="77777777" w:rsidR="00F478B7" w:rsidRPr="00F478B7" w:rsidRDefault="00F478B7" w:rsidP="00F478B7">
      <w:pPr>
        <w:pStyle w:val="ListParagraph"/>
        <w:rPr>
          <w:rFonts w:ascii="Times New Roman" w:hAnsi="Times New Roman"/>
          <w:sz w:val="24"/>
          <w:szCs w:val="24"/>
        </w:rPr>
      </w:pPr>
    </w:p>
    <w:p w14:paraId="249E9A75" w14:textId="77777777" w:rsidR="00F478B7" w:rsidRDefault="00F478B7" w:rsidP="00F478B7">
      <w:pPr>
        <w:pStyle w:val="ListParagraph"/>
        <w:tabs>
          <w:tab w:val="left" w:pos="1784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8014E5" w14:textId="4C9D33E2" w:rsidR="00712346" w:rsidRPr="00F478B7" w:rsidRDefault="00712346" w:rsidP="00F478B7">
      <w:pPr>
        <w:pStyle w:val="ListParagraph"/>
        <w:numPr>
          <w:ilvl w:val="0"/>
          <w:numId w:val="5"/>
        </w:numPr>
        <w:tabs>
          <w:tab w:val="left" w:pos="17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78B7">
        <w:rPr>
          <w:rFonts w:ascii="Times New Roman" w:hAnsi="Times New Roman"/>
          <w:sz w:val="24"/>
          <w:szCs w:val="24"/>
        </w:rPr>
        <w:t xml:space="preserve">The Ministry of Lands </w:t>
      </w:r>
      <w:r w:rsidR="00F478B7" w:rsidRPr="00F478B7">
        <w:rPr>
          <w:rFonts w:ascii="Times New Roman" w:hAnsi="Times New Roman"/>
          <w:sz w:val="24"/>
          <w:szCs w:val="24"/>
        </w:rPr>
        <w:t>and</w:t>
      </w:r>
      <w:r w:rsidRPr="00F478B7">
        <w:rPr>
          <w:rFonts w:ascii="Times New Roman" w:hAnsi="Times New Roman"/>
          <w:sz w:val="24"/>
          <w:szCs w:val="24"/>
        </w:rPr>
        <w:t xml:space="preserve"> Natural Resources especially the MMIP Secretariat, </w:t>
      </w:r>
      <w:r w:rsidR="0009735E">
        <w:rPr>
          <w:rFonts w:ascii="Times New Roman" w:hAnsi="Times New Roman"/>
          <w:sz w:val="24"/>
          <w:szCs w:val="24"/>
        </w:rPr>
        <w:t>Municipal/</w:t>
      </w:r>
      <w:r w:rsidRPr="00F478B7">
        <w:rPr>
          <w:rFonts w:ascii="Times New Roman" w:hAnsi="Times New Roman"/>
          <w:sz w:val="24"/>
          <w:szCs w:val="24"/>
        </w:rPr>
        <w:t>District Chief Executives, Regional Ministers, Ghana Grid Company Limited, Ghana Armed Forces, Ghana Immigration Service, Ghana Police Service, CSIR - Water Research Institute, Traditional Rulers and the National Commission for Civic Education have demonstrated support to end the menace</w:t>
      </w:r>
      <w:r w:rsidR="0009735E">
        <w:rPr>
          <w:rFonts w:ascii="Times New Roman" w:hAnsi="Times New Roman"/>
          <w:sz w:val="24"/>
          <w:szCs w:val="24"/>
        </w:rPr>
        <w:t>.</w:t>
      </w:r>
    </w:p>
    <w:p w14:paraId="410F3C4C" w14:textId="6D259464" w:rsidR="00712346" w:rsidRPr="00F478B7" w:rsidRDefault="00712346" w:rsidP="00F478B7">
      <w:pPr>
        <w:tabs>
          <w:tab w:val="left" w:pos="17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C397E2" w14:textId="1CF00C03" w:rsidR="00712346" w:rsidRPr="00F478B7" w:rsidRDefault="00712346" w:rsidP="00F478B7">
      <w:pPr>
        <w:tabs>
          <w:tab w:val="left" w:pos="17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478B7">
        <w:rPr>
          <w:rFonts w:ascii="Times New Roman" w:hAnsi="Times New Roman"/>
          <w:b/>
          <w:sz w:val="24"/>
          <w:szCs w:val="24"/>
        </w:rPr>
        <w:t>Conclusion</w:t>
      </w:r>
    </w:p>
    <w:p w14:paraId="74B298C1" w14:textId="77777777" w:rsidR="004A4202" w:rsidRDefault="00712346" w:rsidP="00BB711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78B7">
        <w:rPr>
          <w:rFonts w:ascii="Times New Roman" w:hAnsi="Times New Roman"/>
          <w:sz w:val="24"/>
          <w:szCs w:val="24"/>
        </w:rPr>
        <w:t>It is our expectation that, all stakeholders</w:t>
      </w:r>
      <w:r w:rsidR="0009735E">
        <w:rPr>
          <w:rFonts w:ascii="Times New Roman" w:hAnsi="Times New Roman"/>
          <w:sz w:val="24"/>
          <w:szCs w:val="24"/>
        </w:rPr>
        <w:t>,</w:t>
      </w:r>
      <w:r w:rsidRPr="00F478B7">
        <w:rPr>
          <w:rFonts w:ascii="Times New Roman" w:hAnsi="Times New Roman"/>
          <w:sz w:val="24"/>
          <w:szCs w:val="24"/>
        </w:rPr>
        <w:t xml:space="preserve"> especially state </w:t>
      </w:r>
      <w:r w:rsidR="00F478B7" w:rsidRPr="00F478B7">
        <w:rPr>
          <w:rFonts w:ascii="Times New Roman" w:hAnsi="Times New Roman"/>
          <w:sz w:val="24"/>
          <w:szCs w:val="24"/>
        </w:rPr>
        <w:t>agencies</w:t>
      </w:r>
      <w:r w:rsidR="00F478B7">
        <w:rPr>
          <w:rFonts w:ascii="Times New Roman" w:hAnsi="Times New Roman"/>
          <w:sz w:val="24"/>
          <w:szCs w:val="24"/>
        </w:rPr>
        <w:t xml:space="preserve">, ministries and committees </w:t>
      </w:r>
      <w:r w:rsidRPr="00F478B7">
        <w:rPr>
          <w:rFonts w:ascii="Times New Roman" w:hAnsi="Times New Roman"/>
          <w:sz w:val="24"/>
          <w:szCs w:val="24"/>
        </w:rPr>
        <w:t>collaborate to tackle this issue head-on</w:t>
      </w:r>
      <w:r w:rsidR="00C93F00">
        <w:rPr>
          <w:rFonts w:ascii="Times New Roman" w:hAnsi="Times New Roman"/>
          <w:sz w:val="24"/>
          <w:szCs w:val="24"/>
        </w:rPr>
        <w:t xml:space="preserve"> to save our environment whiles </w:t>
      </w:r>
      <w:r w:rsidR="0054363D">
        <w:rPr>
          <w:rFonts w:ascii="Times New Roman" w:hAnsi="Times New Roman"/>
          <w:sz w:val="24"/>
          <w:szCs w:val="24"/>
        </w:rPr>
        <w:t xml:space="preserve">we </w:t>
      </w:r>
      <w:r w:rsidR="00C93F00">
        <w:rPr>
          <w:rFonts w:ascii="Times New Roman" w:hAnsi="Times New Roman"/>
          <w:sz w:val="24"/>
          <w:szCs w:val="24"/>
        </w:rPr>
        <w:t>leverag</w:t>
      </w:r>
      <w:r w:rsidR="003B4193">
        <w:rPr>
          <w:rFonts w:ascii="Times New Roman" w:hAnsi="Times New Roman"/>
          <w:sz w:val="24"/>
          <w:szCs w:val="24"/>
        </w:rPr>
        <w:t>e</w:t>
      </w:r>
      <w:r w:rsidR="00C93F00">
        <w:rPr>
          <w:rFonts w:ascii="Times New Roman" w:hAnsi="Times New Roman"/>
          <w:sz w:val="24"/>
          <w:szCs w:val="24"/>
        </w:rPr>
        <w:t xml:space="preserve"> on this natural resource in a sustainable manner.</w:t>
      </w:r>
      <w:r w:rsidR="005E5F71">
        <w:rPr>
          <w:rFonts w:ascii="Times New Roman" w:hAnsi="Times New Roman"/>
          <w:sz w:val="24"/>
          <w:szCs w:val="24"/>
        </w:rPr>
        <w:t xml:space="preserve"> </w:t>
      </w:r>
    </w:p>
    <w:p w14:paraId="657FED8F" w14:textId="771ED3DC" w:rsidR="00461086" w:rsidRDefault="00712346" w:rsidP="00BB711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78B7">
        <w:rPr>
          <w:rFonts w:ascii="Times New Roman" w:hAnsi="Times New Roman"/>
          <w:sz w:val="24"/>
          <w:szCs w:val="24"/>
        </w:rPr>
        <w:t>#StopGalamsey</w:t>
      </w:r>
    </w:p>
    <w:p w14:paraId="4BE23629" w14:textId="77777777" w:rsidR="00461086" w:rsidRDefault="00461086" w:rsidP="00F478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D14B62" w14:textId="0680AEB8" w:rsidR="00461086" w:rsidRDefault="00461086" w:rsidP="00F478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BB7248" w14:textId="5F1BF8CA" w:rsidR="00461086" w:rsidRDefault="00461086" w:rsidP="00F478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E1F4E21" w14:textId="06A59269" w:rsidR="00C04623" w:rsidRPr="00C04623" w:rsidRDefault="00C04623" w:rsidP="00F478B7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04623">
        <w:rPr>
          <w:rFonts w:ascii="Times New Roman" w:hAnsi="Times New Roman"/>
          <w:i/>
          <w:sz w:val="24"/>
          <w:szCs w:val="24"/>
        </w:rPr>
        <w:t>Gideon is a Policy Analyst at Penplusbytes &amp; Gloria</w:t>
      </w:r>
      <w:r w:rsidR="00A901B3">
        <w:rPr>
          <w:rFonts w:ascii="Times New Roman" w:hAnsi="Times New Roman"/>
          <w:i/>
          <w:sz w:val="24"/>
          <w:szCs w:val="24"/>
        </w:rPr>
        <w:t>, the</w:t>
      </w:r>
      <w:r w:rsidRPr="00C04623">
        <w:rPr>
          <w:rFonts w:ascii="Times New Roman" w:hAnsi="Times New Roman"/>
          <w:i/>
          <w:sz w:val="24"/>
          <w:szCs w:val="24"/>
        </w:rPr>
        <w:t xml:space="preserve"> Exe. Secretary at GIBA.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04623">
        <w:rPr>
          <w:rFonts w:ascii="Times New Roman" w:hAnsi="Times New Roman"/>
          <w:i/>
          <w:sz w:val="24"/>
          <w:szCs w:val="24"/>
        </w:rPr>
        <w:t xml:space="preserve">Both are members of the </w:t>
      </w:r>
      <w:r w:rsidRPr="004A4202">
        <w:rPr>
          <w:rFonts w:ascii="Times New Roman" w:hAnsi="Times New Roman"/>
          <w:b/>
          <w:i/>
          <w:sz w:val="24"/>
          <w:szCs w:val="24"/>
        </w:rPr>
        <w:t>Media Coalition Against Galamsey</w:t>
      </w:r>
      <w:r w:rsidR="005E5F71">
        <w:rPr>
          <w:rFonts w:ascii="Times New Roman" w:hAnsi="Times New Roman"/>
          <w:i/>
          <w:sz w:val="24"/>
          <w:szCs w:val="24"/>
        </w:rPr>
        <w:t>.</w:t>
      </w:r>
    </w:p>
    <w:p w14:paraId="6D9C4ACC" w14:textId="477FA339" w:rsidR="00461086" w:rsidRPr="00DF36DC" w:rsidRDefault="00C04623" w:rsidP="00F478B7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04623">
        <w:rPr>
          <w:rFonts w:ascii="Times New Roman" w:hAnsi="Times New Roman"/>
          <w:sz w:val="24"/>
          <w:szCs w:val="24"/>
        </w:rPr>
        <w:t xml:space="preserve"> </w:t>
      </w:r>
      <w:r w:rsidRPr="00DF36DC">
        <w:rPr>
          <w:rFonts w:ascii="Times New Roman" w:hAnsi="Times New Roman"/>
          <w:i/>
          <w:sz w:val="24"/>
          <w:szCs w:val="24"/>
        </w:rPr>
        <w:t>Email:gideon.peasah@penplusbytes.org│</w:t>
      </w:r>
      <w:r w:rsidR="00A901B3">
        <w:rPr>
          <w:rFonts w:ascii="Times New Roman" w:hAnsi="Times New Roman"/>
          <w:i/>
          <w:sz w:val="24"/>
          <w:szCs w:val="24"/>
        </w:rPr>
        <w:t>g</w:t>
      </w:r>
      <w:r w:rsidRPr="00DF36DC">
        <w:rPr>
          <w:rFonts w:ascii="Times New Roman" w:hAnsi="Times New Roman"/>
          <w:i/>
          <w:sz w:val="24"/>
          <w:szCs w:val="24"/>
        </w:rPr>
        <w:t>hiadzi@yahoo.co.uk│WhatsApp:0246067976,</w:t>
      </w:r>
      <w:r w:rsidRPr="00DF36DC">
        <w:rPr>
          <w:i/>
        </w:rPr>
        <w:t xml:space="preserve"> </w:t>
      </w:r>
      <w:r w:rsidRPr="00DF36DC">
        <w:rPr>
          <w:rFonts w:ascii="Times New Roman" w:hAnsi="Times New Roman"/>
          <w:i/>
          <w:sz w:val="24"/>
          <w:szCs w:val="24"/>
        </w:rPr>
        <w:t>0244655745</w:t>
      </w:r>
    </w:p>
    <w:p w14:paraId="674881F4" w14:textId="63AE5B69" w:rsidR="00461086" w:rsidRDefault="00461086" w:rsidP="00F478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61086" w:rsidSect="004A420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7D8CC" w14:textId="77777777" w:rsidR="008C0560" w:rsidRDefault="008C0560" w:rsidP="00D4440C">
      <w:pPr>
        <w:spacing w:after="0" w:line="240" w:lineRule="auto"/>
      </w:pPr>
      <w:r>
        <w:separator/>
      </w:r>
    </w:p>
  </w:endnote>
  <w:endnote w:type="continuationSeparator" w:id="0">
    <w:p w14:paraId="005207D9" w14:textId="77777777" w:rsidR="008C0560" w:rsidRDefault="008C0560" w:rsidP="00D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8E443" w14:textId="77777777" w:rsidR="008C0560" w:rsidRDefault="008C0560" w:rsidP="00D4440C">
      <w:pPr>
        <w:spacing w:after="0" w:line="240" w:lineRule="auto"/>
      </w:pPr>
      <w:r>
        <w:separator/>
      </w:r>
    </w:p>
  </w:footnote>
  <w:footnote w:type="continuationSeparator" w:id="0">
    <w:p w14:paraId="58DE173B" w14:textId="77777777" w:rsidR="008C0560" w:rsidRDefault="008C0560" w:rsidP="00D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23E64"/>
    <w:multiLevelType w:val="hybridMultilevel"/>
    <w:tmpl w:val="61440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408CD"/>
    <w:multiLevelType w:val="hybridMultilevel"/>
    <w:tmpl w:val="0164C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187393"/>
    <w:multiLevelType w:val="hybridMultilevel"/>
    <w:tmpl w:val="0164C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834B64"/>
    <w:multiLevelType w:val="hybridMultilevel"/>
    <w:tmpl w:val="B2760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4FC7"/>
    <w:multiLevelType w:val="hybridMultilevel"/>
    <w:tmpl w:val="8870A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FB"/>
    <w:rsid w:val="0009735E"/>
    <w:rsid w:val="001B3103"/>
    <w:rsid w:val="001B7372"/>
    <w:rsid w:val="001E26CC"/>
    <w:rsid w:val="001F2AE2"/>
    <w:rsid w:val="003B4193"/>
    <w:rsid w:val="003B59DA"/>
    <w:rsid w:val="00426C44"/>
    <w:rsid w:val="00461086"/>
    <w:rsid w:val="004A4202"/>
    <w:rsid w:val="00531839"/>
    <w:rsid w:val="0054363D"/>
    <w:rsid w:val="00562794"/>
    <w:rsid w:val="005B7B90"/>
    <w:rsid w:val="005E5F71"/>
    <w:rsid w:val="0069606C"/>
    <w:rsid w:val="006D3840"/>
    <w:rsid w:val="006E01AC"/>
    <w:rsid w:val="00712346"/>
    <w:rsid w:val="008A36FB"/>
    <w:rsid w:val="008C0560"/>
    <w:rsid w:val="008E0FC7"/>
    <w:rsid w:val="008E1669"/>
    <w:rsid w:val="008E7A65"/>
    <w:rsid w:val="00900EED"/>
    <w:rsid w:val="00906503"/>
    <w:rsid w:val="009A45E4"/>
    <w:rsid w:val="009C23C8"/>
    <w:rsid w:val="00A901B3"/>
    <w:rsid w:val="00AA2971"/>
    <w:rsid w:val="00B06211"/>
    <w:rsid w:val="00B14265"/>
    <w:rsid w:val="00BB711B"/>
    <w:rsid w:val="00C0302F"/>
    <w:rsid w:val="00C04623"/>
    <w:rsid w:val="00C8212B"/>
    <w:rsid w:val="00C93F00"/>
    <w:rsid w:val="00CA1B33"/>
    <w:rsid w:val="00CA61B8"/>
    <w:rsid w:val="00CC0F54"/>
    <w:rsid w:val="00CD0C22"/>
    <w:rsid w:val="00CD7DF7"/>
    <w:rsid w:val="00D4440C"/>
    <w:rsid w:val="00DC2A09"/>
    <w:rsid w:val="00DD547C"/>
    <w:rsid w:val="00DE7954"/>
    <w:rsid w:val="00DF36DC"/>
    <w:rsid w:val="00F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4248"/>
  <w15:chartTrackingRefBased/>
  <w15:docId w15:val="{7BCF565D-0F21-46A2-9891-64BF301F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6FB"/>
    <w:pPr>
      <w:ind w:left="720"/>
      <w:contextualSpacing/>
    </w:pPr>
  </w:style>
  <w:style w:type="character" w:styleId="Emphasis">
    <w:name w:val="Emphasis"/>
    <w:uiPriority w:val="20"/>
    <w:qFormat/>
    <w:rsid w:val="008E0FC7"/>
    <w:rPr>
      <w:i/>
      <w:iCs/>
    </w:rPr>
  </w:style>
  <w:style w:type="character" w:styleId="PlaceholderText">
    <w:name w:val="Placeholder Text"/>
    <w:uiPriority w:val="99"/>
    <w:semiHidden/>
    <w:rsid w:val="003B59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0C"/>
  </w:style>
  <w:style w:type="paragraph" w:styleId="Footer">
    <w:name w:val="footer"/>
    <w:basedOn w:val="Normal"/>
    <w:link w:val="FooterChar"/>
    <w:uiPriority w:val="99"/>
    <w:unhideWhenUsed/>
    <w:rsid w:val="00D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0C"/>
  </w:style>
  <w:style w:type="character" w:styleId="Hyperlink">
    <w:name w:val="Hyperlink"/>
    <w:uiPriority w:val="99"/>
    <w:unhideWhenUsed/>
    <w:rsid w:val="0046108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610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OFOSU-PEASAH</dc:creator>
  <cp:keywords/>
  <dc:description/>
  <cp:lastModifiedBy>use</cp:lastModifiedBy>
  <cp:revision>2</cp:revision>
  <dcterms:created xsi:type="dcterms:W3CDTF">2018-08-23T15:43:00Z</dcterms:created>
  <dcterms:modified xsi:type="dcterms:W3CDTF">2018-08-23T15:43:00Z</dcterms:modified>
</cp:coreProperties>
</file>